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CB2" w:rsidRPr="009F1CB2" w:rsidRDefault="009F1CB2" w:rsidP="009F1CB2">
      <w:pPr>
        <w:spacing w:after="0" w:line="240" w:lineRule="auto"/>
        <w:contextualSpacing/>
        <w:jc w:val="center"/>
        <w:outlineLvl w:val="0"/>
        <w:rPr>
          <w:rFonts w:eastAsia="Times New Roman" w:cs="Times New Roman"/>
          <w:color w:val="000000"/>
          <w:kern w:val="36"/>
          <w:sz w:val="24"/>
          <w:szCs w:val="24"/>
        </w:rPr>
      </w:pPr>
      <w:r w:rsidRPr="009F1CB2">
        <w:rPr>
          <w:rFonts w:eastAsia="Times New Roman" w:cs="Times New Roman"/>
          <w:b/>
          <w:color w:val="000000"/>
          <w:kern w:val="36"/>
          <w:sz w:val="24"/>
          <w:szCs w:val="24"/>
        </w:rPr>
        <w:t>Удерживание пациента методом «подмышечный захват»</w:t>
      </w:r>
      <w:r w:rsidRPr="009F1CB2">
        <w:rPr>
          <w:rFonts w:eastAsia="Times New Roman" w:cs="Times New Roman"/>
          <w:color w:val="000000"/>
          <w:kern w:val="36"/>
          <w:sz w:val="24"/>
          <w:szCs w:val="24"/>
        </w:rPr>
        <w:t xml:space="preserve"> </w:t>
      </w:r>
    </w:p>
    <w:p w:rsidR="009F1CB2" w:rsidRPr="009F1CB2" w:rsidRDefault="009F1CB2" w:rsidP="009F1CB2">
      <w:pPr>
        <w:spacing w:after="0" w:line="240" w:lineRule="auto"/>
        <w:contextualSpacing/>
        <w:jc w:val="center"/>
        <w:outlineLvl w:val="0"/>
        <w:rPr>
          <w:rFonts w:eastAsia="Times New Roman" w:cs="Times New Roman"/>
          <w:color w:val="000000"/>
          <w:kern w:val="36"/>
          <w:sz w:val="24"/>
          <w:szCs w:val="24"/>
        </w:rPr>
      </w:pPr>
      <w:r w:rsidRPr="009F1CB2">
        <w:rPr>
          <w:rFonts w:eastAsia="Times New Roman" w:cs="Times New Roman"/>
          <w:color w:val="000000"/>
          <w:kern w:val="36"/>
          <w:sz w:val="24"/>
          <w:szCs w:val="24"/>
        </w:rPr>
        <w:t>(выполняется одной медсестрой, пациент может помочь).</w:t>
      </w:r>
    </w:p>
    <w:tbl>
      <w:tblPr>
        <w:tblW w:w="96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999"/>
        <w:gridCol w:w="3646"/>
      </w:tblGrid>
      <w:tr w:rsidR="009F1CB2" w:rsidRPr="009F1CB2" w:rsidTr="009F1CB2"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Этапы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Обоснование</w:t>
            </w:r>
          </w:p>
        </w:tc>
      </w:tr>
      <w:tr w:rsidR="009F1CB2" w:rsidRPr="009F1CB2" w:rsidTr="009F1CB2">
        <w:tc>
          <w:tcPr>
            <w:tcW w:w="9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tabs>
                <w:tab w:val="left" w:pos="360"/>
              </w:tabs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Подготовка к манипуляции</w:t>
            </w:r>
          </w:p>
        </w:tc>
      </w:tr>
      <w:tr w:rsidR="009F1CB2" w:rsidRPr="009F1CB2" w:rsidTr="009F1CB2"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pStyle w:val="a4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color w:val="000000"/>
                <w:sz w:val="24"/>
                <w:szCs w:val="24"/>
              </w:rPr>
              <w:t>Оценить состояние пациента и окружающую обстановку.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tabs>
                <w:tab w:val="left" w:pos="360"/>
              </w:tabs>
              <w:spacing w:after="0" w:line="240" w:lineRule="auto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color w:val="000000"/>
                <w:sz w:val="24"/>
                <w:szCs w:val="24"/>
              </w:rPr>
              <w:t>Обеспечивается безопасность пациента.</w:t>
            </w:r>
          </w:p>
        </w:tc>
      </w:tr>
      <w:tr w:rsidR="009F1CB2" w:rsidRPr="009F1CB2" w:rsidTr="009F1CB2"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pStyle w:val="a4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color w:val="000000"/>
                <w:sz w:val="24"/>
                <w:szCs w:val="24"/>
              </w:rPr>
              <w:t>Объяснить пациенту ход и цель процедуры, убедиться, что он ее понимает и получить информированное согласие на её проведение.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tabs>
                <w:tab w:val="left" w:pos="360"/>
              </w:tabs>
              <w:spacing w:after="0" w:line="240" w:lineRule="auto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color w:val="000000"/>
                <w:sz w:val="24"/>
                <w:szCs w:val="24"/>
              </w:rPr>
              <w:t>Соблюдается право пациента на информацию, обеспечивается его участие в процедуре.</w:t>
            </w:r>
          </w:p>
        </w:tc>
      </w:tr>
      <w:tr w:rsidR="009F1CB2" w:rsidRPr="009F1CB2" w:rsidTr="009F1CB2">
        <w:tc>
          <w:tcPr>
            <w:tcW w:w="9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tabs>
                <w:tab w:val="left" w:pos="360"/>
              </w:tabs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Выполнение манипуляции</w:t>
            </w:r>
          </w:p>
        </w:tc>
      </w:tr>
      <w:tr w:rsidR="009F1CB2" w:rsidRPr="009F1CB2" w:rsidTr="009F1CB2">
        <w:trPr>
          <w:trHeight w:val="825"/>
        </w:trPr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pStyle w:val="a4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color w:val="000000"/>
                <w:sz w:val="24"/>
                <w:szCs w:val="24"/>
              </w:rPr>
              <w:t>Встать сбоку лицом к сидящему на стуле (низкой кровати) пациенту: одну ногу поставить рядом со стулом, а другую, слегка развернув стопу, - впереди ног пациента, фиксируя его колени своей ногой.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tabs>
                <w:tab w:val="left" w:pos="360"/>
              </w:tabs>
              <w:spacing w:after="0" w:line="240" w:lineRule="auto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color w:val="000000"/>
                <w:sz w:val="24"/>
                <w:szCs w:val="24"/>
              </w:rPr>
              <w:t>Фиксация коленей обеспечивает безопасность пациента, снижается риск падения.</w:t>
            </w:r>
          </w:p>
        </w:tc>
      </w:tr>
      <w:tr w:rsidR="009F1CB2" w:rsidRPr="009F1CB2" w:rsidTr="009F1CB2"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pStyle w:val="a4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color w:val="000000"/>
                <w:sz w:val="24"/>
                <w:szCs w:val="24"/>
              </w:rPr>
              <w:t>Подсунуть кисти в подмышечные впадины пациента: одну кисть в направлении спереди - назад, ладонью вверх, большой палец вне подмышечной впадины (в подмышечную впадину пациента, которая дальше от вас); другую – в направлении сзади – вперед, ладонью вверх, большой палец снаружи, вне подмышечной впадины.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tabs>
                <w:tab w:val="left" w:pos="360"/>
              </w:tabs>
              <w:spacing w:after="0" w:line="240" w:lineRule="auto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color w:val="000000"/>
                <w:sz w:val="24"/>
                <w:szCs w:val="24"/>
              </w:rPr>
              <w:t>Обеспечивается достаточная фиксация пациента и его безопасность.</w:t>
            </w:r>
          </w:p>
        </w:tc>
      </w:tr>
      <w:tr w:rsidR="009F1CB2" w:rsidRPr="009F1CB2" w:rsidTr="009F1CB2"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pStyle w:val="a4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color w:val="000000"/>
                <w:sz w:val="24"/>
                <w:szCs w:val="24"/>
              </w:rPr>
              <w:t>Убедиться, что вы свободно перемещаете массу тела с одной ноги на другую и стоите удобно.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tabs>
                <w:tab w:val="left" w:pos="360"/>
              </w:tabs>
              <w:spacing w:after="0" w:line="240" w:lineRule="auto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color w:val="000000"/>
                <w:sz w:val="24"/>
                <w:szCs w:val="24"/>
              </w:rPr>
              <w:t>Обеспечивается безопасность медсестры и пациента.</w:t>
            </w:r>
          </w:p>
        </w:tc>
      </w:tr>
      <w:tr w:rsidR="009F1CB2" w:rsidRPr="009F1CB2" w:rsidTr="009F1CB2"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pStyle w:val="a4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color w:val="000000"/>
                <w:sz w:val="24"/>
                <w:szCs w:val="24"/>
              </w:rPr>
              <w:t>Попросить пациента или помочь ему наклониться вперед так, чтобы то плечо, которое ближе к вам, твердо упиралось в ваше туловище.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tabs>
                <w:tab w:val="left" w:pos="360"/>
              </w:tabs>
              <w:spacing w:after="0" w:line="240" w:lineRule="auto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color w:val="000000"/>
                <w:sz w:val="24"/>
                <w:szCs w:val="24"/>
              </w:rPr>
              <w:t>Обеспечивается безопасность пациента и медсестры.</w:t>
            </w:r>
          </w:p>
        </w:tc>
      </w:tr>
      <w:tr w:rsidR="009F1CB2" w:rsidRPr="009F1CB2" w:rsidTr="009F1CB2">
        <w:tc>
          <w:tcPr>
            <w:tcW w:w="9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tabs>
                <w:tab w:val="left" w:pos="360"/>
              </w:tabs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Завершение манипуляции</w:t>
            </w:r>
          </w:p>
        </w:tc>
      </w:tr>
      <w:tr w:rsidR="009F1CB2" w:rsidRPr="009F1CB2" w:rsidTr="009F1CB2"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pStyle w:val="a4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color w:val="000000"/>
                <w:sz w:val="24"/>
                <w:szCs w:val="24"/>
              </w:rPr>
              <w:t>Сообщить пациенту о завершении процедуры.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tabs>
                <w:tab w:val="left" w:pos="360"/>
              </w:tabs>
              <w:spacing w:after="0" w:line="240" w:lineRule="auto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9F1CB2" w:rsidRPr="009F1CB2" w:rsidTr="009F1CB2"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pStyle w:val="a4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color w:val="000000"/>
                <w:sz w:val="24"/>
                <w:szCs w:val="24"/>
              </w:rPr>
              <w:t>Убедиться в безопасном положении пациента, поблагодарить пациента за помощь, ободрить.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tabs>
                <w:tab w:val="left" w:pos="360"/>
              </w:tabs>
              <w:spacing w:after="0" w:line="240" w:lineRule="auto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color w:val="000000"/>
                <w:sz w:val="24"/>
                <w:szCs w:val="24"/>
              </w:rPr>
              <w:t>Пациент должен убедиться в своей безопасности, ощутить значимость своей помощи.</w:t>
            </w:r>
          </w:p>
        </w:tc>
      </w:tr>
      <w:tr w:rsidR="009F1CB2" w:rsidRPr="009F1CB2" w:rsidTr="009F1CB2"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pStyle w:val="a4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Провести </w:t>
            </w:r>
            <w:proofErr w:type="spellStart"/>
            <w:r w:rsidRPr="009F1CB2">
              <w:rPr>
                <w:rFonts w:eastAsia="Times New Roman" w:cs="Times New Roman"/>
                <w:color w:val="000000"/>
                <w:sz w:val="24"/>
                <w:szCs w:val="24"/>
              </w:rPr>
              <w:t>деконтаминацию</w:t>
            </w:r>
            <w:proofErr w:type="spellEnd"/>
            <w:r w:rsidRPr="009F1CB2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рук после процедуры.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tabs>
                <w:tab w:val="left" w:pos="360"/>
              </w:tabs>
              <w:spacing w:after="0" w:line="240" w:lineRule="auto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color w:val="000000"/>
                <w:sz w:val="24"/>
                <w:szCs w:val="24"/>
              </w:rPr>
              <w:t>Обеспечивается инфекционная безопасность.</w:t>
            </w:r>
          </w:p>
        </w:tc>
      </w:tr>
    </w:tbl>
    <w:p w:rsidR="009F1CB2" w:rsidRPr="009F1CB2" w:rsidRDefault="009F1CB2" w:rsidP="009F1CB2">
      <w:pPr>
        <w:spacing w:after="0" w:line="240" w:lineRule="auto"/>
        <w:contextualSpacing/>
        <w:jc w:val="center"/>
        <w:outlineLvl w:val="1"/>
        <w:rPr>
          <w:rFonts w:eastAsia="Times New Roman" w:cs="Times New Roman"/>
          <w:color w:val="000000"/>
          <w:sz w:val="24"/>
          <w:szCs w:val="24"/>
        </w:rPr>
      </w:pPr>
    </w:p>
    <w:p w:rsidR="009F1CB2" w:rsidRPr="009F1CB2" w:rsidRDefault="009F1CB2" w:rsidP="009F1CB2">
      <w:pPr>
        <w:spacing w:after="0" w:line="240" w:lineRule="auto"/>
        <w:contextualSpacing/>
        <w:jc w:val="center"/>
        <w:outlineLvl w:val="1"/>
        <w:rPr>
          <w:rFonts w:eastAsia="Times New Roman" w:cs="Times New Roman"/>
          <w:b/>
          <w:color w:val="000000"/>
          <w:sz w:val="24"/>
          <w:szCs w:val="24"/>
        </w:rPr>
      </w:pPr>
    </w:p>
    <w:p w:rsidR="009F1CB2" w:rsidRPr="009F1CB2" w:rsidRDefault="009F1CB2" w:rsidP="009F1CB2">
      <w:pPr>
        <w:spacing w:after="0" w:line="240" w:lineRule="auto"/>
        <w:contextualSpacing/>
        <w:jc w:val="center"/>
        <w:outlineLvl w:val="1"/>
        <w:rPr>
          <w:rFonts w:eastAsia="Times New Roman" w:cs="Times New Roman"/>
          <w:color w:val="000000"/>
          <w:sz w:val="24"/>
          <w:szCs w:val="24"/>
        </w:rPr>
      </w:pPr>
      <w:r w:rsidRPr="009F1CB2">
        <w:rPr>
          <w:rFonts w:eastAsia="Times New Roman" w:cs="Times New Roman"/>
          <w:b/>
          <w:color w:val="000000"/>
          <w:sz w:val="24"/>
          <w:szCs w:val="24"/>
        </w:rPr>
        <w:t>Удерживание пациента за пояс</w:t>
      </w:r>
      <w:r w:rsidRPr="009F1CB2">
        <w:rPr>
          <w:rFonts w:eastAsia="Times New Roman" w:cs="Times New Roman"/>
          <w:color w:val="000000"/>
          <w:sz w:val="24"/>
          <w:szCs w:val="24"/>
        </w:rPr>
        <w:t xml:space="preserve"> </w:t>
      </w:r>
    </w:p>
    <w:p w:rsidR="009F1CB2" w:rsidRPr="009F1CB2" w:rsidRDefault="009F1CB2" w:rsidP="009F1CB2">
      <w:pPr>
        <w:spacing w:after="0" w:line="240" w:lineRule="auto"/>
        <w:contextualSpacing/>
        <w:jc w:val="center"/>
        <w:outlineLvl w:val="1"/>
        <w:rPr>
          <w:rFonts w:eastAsia="Times New Roman" w:cs="Times New Roman"/>
          <w:color w:val="000000"/>
          <w:sz w:val="24"/>
          <w:szCs w:val="24"/>
        </w:rPr>
      </w:pPr>
      <w:r w:rsidRPr="009F1CB2">
        <w:rPr>
          <w:rFonts w:eastAsia="Times New Roman" w:cs="Times New Roman"/>
          <w:color w:val="000000"/>
          <w:sz w:val="24"/>
          <w:szCs w:val="24"/>
        </w:rPr>
        <w:t>(выполняется одной медсестрой, пациент может помочь).</w:t>
      </w:r>
    </w:p>
    <w:tbl>
      <w:tblPr>
        <w:tblW w:w="96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999"/>
        <w:gridCol w:w="3646"/>
      </w:tblGrid>
      <w:tr w:rsidR="009F1CB2" w:rsidRPr="009F1CB2" w:rsidTr="009F1CB2"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Этапы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Обоснование</w:t>
            </w:r>
          </w:p>
        </w:tc>
      </w:tr>
      <w:tr w:rsidR="009F1CB2" w:rsidRPr="009F1CB2" w:rsidTr="009F1CB2">
        <w:tc>
          <w:tcPr>
            <w:tcW w:w="9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Подгот</w:t>
            </w:r>
            <w:bookmarkStart w:id="0" w:name="_GoBack"/>
            <w:bookmarkEnd w:id="0"/>
            <w:r w:rsidRPr="009F1CB2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овка к манипуляции</w:t>
            </w:r>
          </w:p>
        </w:tc>
      </w:tr>
      <w:tr w:rsidR="009F1CB2" w:rsidRPr="009F1CB2" w:rsidTr="009F1CB2"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pStyle w:val="a4"/>
              <w:numPr>
                <w:ilvl w:val="0"/>
                <w:numId w:val="1"/>
              </w:numPr>
              <w:tabs>
                <w:tab w:val="left" w:pos="345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color w:val="000000"/>
                <w:sz w:val="24"/>
                <w:szCs w:val="24"/>
              </w:rPr>
              <w:t>Оценить состояние пациента и окружающую обстановку.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spacing w:after="0" w:line="240" w:lineRule="auto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color w:val="000000"/>
                <w:sz w:val="24"/>
                <w:szCs w:val="24"/>
              </w:rPr>
              <w:t>Обеспечивается безопасность пациента.</w:t>
            </w:r>
          </w:p>
        </w:tc>
      </w:tr>
      <w:tr w:rsidR="009F1CB2" w:rsidRPr="009F1CB2" w:rsidTr="009F1CB2"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pStyle w:val="a4"/>
              <w:numPr>
                <w:ilvl w:val="0"/>
                <w:numId w:val="1"/>
              </w:numPr>
              <w:tabs>
                <w:tab w:val="left" w:pos="345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color w:val="000000"/>
                <w:sz w:val="24"/>
                <w:szCs w:val="24"/>
              </w:rPr>
              <w:t>Объяснить пациенту цель и ход процедуры, убедиться, что он ее понимает и получить информированное согласие на проведение.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spacing w:after="0" w:line="240" w:lineRule="auto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color w:val="000000"/>
                <w:sz w:val="24"/>
                <w:szCs w:val="24"/>
              </w:rPr>
              <w:t>Соблюдается право пациента на информацию, обеспечивается его участие в процедуре.</w:t>
            </w:r>
          </w:p>
        </w:tc>
      </w:tr>
      <w:tr w:rsidR="009F1CB2" w:rsidRPr="009F1CB2" w:rsidTr="009F1CB2">
        <w:tc>
          <w:tcPr>
            <w:tcW w:w="9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tabs>
                <w:tab w:val="left" w:pos="345"/>
              </w:tabs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Выполнение манипуляции</w:t>
            </w:r>
          </w:p>
        </w:tc>
      </w:tr>
      <w:tr w:rsidR="009F1CB2" w:rsidRPr="009F1CB2" w:rsidTr="009F1CB2"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pStyle w:val="a4"/>
              <w:numPr>
                <w:ilvl w:val="0"/>
                <w:numId w:val="1"/>
              </w:numPr>
              <w:tabs>
                <w:tab w:val="left" w:pos="345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Встать сбоку от пациента лицом к нему. Одну ногу поставить рядом с его ногой, а другую – впереди его ног, фиксируя колени.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spacing w:after="0" w:line="240" w:lineRule="auto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color w:val="000000"/>
                <w:sz w:val="24"/>
                <w:szCs w:val="24"/>
              </w:rPr>
              <w:t>Фиксация коленей обеспечивает безопасность пациента, снижается риск падения.</w:t>
            </w:r>
          </w:p>
        </w:tc>
      </w:tr>
      <w:tr w:rsidR="009F1CB2" w:rsidRPr="009F1CB2" w:rsidTr="009F1CB2"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pStyle w:val="a4"/>
              <w:numPr>
                <w:ilvl w:val="0"/>
                <w:numId w:val="1"/>
              </w:numPr>
              <w:tabs>
                <w:tab w:val="left" w:pos="345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color w:val="000000"/>
                <w:sz w:val="24"/>
                <w:szCs w:val="24"/>
              </w:rPr>
              <w:t>Подвести большие пальцы обеих рук за пояс брюк пациента (юбки пациентки), затем охватить одежду всеми пальцами.</w:t>
            </w:r>
          </w:p>
          <w:p w:rsidR="009F1CB2" w:rsidRPr="009F1CB2" w:rsidRDefault="009F1CB2" w:rsidP="009F1CB2">
            <w:pPr>
              <w:tabs>
                <w:tab w:val="left" w:pos="345"/>
              </w:tabs>
              <w:spacing w:after="0" w:line="240" w:lineRule="auto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Примечание</w:t>
            </w:r>
            <w:r w:rsidRPr="009F1CB2">
              <w:rPr>
                <w:rFonts w:eastAsia="Times New Roman" w:cs="Times New Roman"/>
                <w:color w:val="000000"/>
                <w:sz w:val="24"/>
                <w:szCs w:val="24"/>
              </w:rPr>
              <w:t>: Можно надеть на пациента дополнительно широкий ремень. Надежно застегнуть его.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spacing w:after="0" w:line="240" w:lineRule="auto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color w:val="000000"/>
                <w:sz w:val="24"/>
                <w:szCs w:val="24"/>
              </w:rPr>
              <w:t>Обеспечивается надежная фиксация и безопасность пациента при перемещении.</w:t>
            </w:r>
          </w:p>
          <w:p w:rsidR="009F1CB2" w:rsidRPr="009F1CB2" w:rsidRDefault="009F1CB2" w:rsidP="009F1CB2">
            <w:pPr>
              <w:spacing w:after="0" w:line="240" w:lineRule="auto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color w:val="000000"/>
                <w:sz w:val="24"/>
                <w:szCs w:val="24"/>
              </w:rPr>
              <w:t>Исключается сползание ремня на грудную клетку при перемещении.</w:t>
            </w:r>
          </w:p>
        </w:tc>
      </w:tr>
      <w:tr w:rsidR="009F1CB2" w:rsidRPr="009F1CB2" w:rsidTr="009F1CB2"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pStyle w:val="a4"/>
              <w:numPr>
                <w:ilvl w:val="0"/>
                <w:numId w:val="1"/>
              </w:numPr>
              <w:tabs>
                <w:tab w:val="left" w:pos="345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color w:val="000000"/>
                <w:sz w:val="24"/>
                <w:szCs w:val="24"/>
              </w:rPr>
              <w:t>Убедиться, что ремень надежно застегнут.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spacing w:after="0" w:line="240" w:lineRule="auto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color w:val="000000"/>
                <w:sz w:val="24"/>
                <w:szCs w:val="24"/>
              </w:rPr>
              <w:t>Обеспечивается безопасность пациента.</w:t>
            </w:r>
          </w:p>
        </w:tc>
      </w:tr>
      <w:tr w:rsidR="009F1CB2" w:rsidRPr="009F1CB2" w:rsidTr="009F1CB2"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pStyle w:val="a4"/>
              <w:numPr>
                <w:ilvl w:val="0"/>
                <w:numId w:val="1"/>
              </w:numPr>
              <w:tabs>
                <w:tab w:val="left" w:pos="345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color w:val="000000"/>
                <w:sz w:val="24"/>
                <w:szCs w:val="24"/>
              </w:rPr>
              <w:t>Попросить пациента помочь вам и поддержать себя, положив свои руки вам на поясницу или охватив вас за ремень.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spacing w:after="0" w:line="240" w:lineRule="auto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color w:val="000000"/>
                <w:sz w:val="24"/>
                <w:szCs w:val="24"/>
              </w:rPr>
              <w:t>Обеспечивается безопасность медсестры и пациента.</w:t>
            </w:r>
          </w:p>
        </w:tc>
      </w:tr>
      <w:tr w:rsidR="009F1CB2" w:rsidRPr="009F1CB2" w:rsidTr="009F1CB2">
        <w:tc>
          <w:tcPr>
            <w:tcW w:w="9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tabs>
                <w:tab w:val="left" w:pos="345"/>
              </w:tabs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Завершение манипуляции</w:t>
            </w:r>
          </w:p>
        </w:tc>
      </w:tr>
      <w:tr w:rsidR="009F1CB2" w:rsidRPr="009F1CB2" w:rsidTr="009F1CB2"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pStyle w:val="a4"/>
              <w:numPr>
                <w:ilvl w:val="0"/>
                <w:numId w:val="1"/>
              </w:numPr>
              <w:tabs>
                <w:tab w:val="left" w:pos="345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color w:val="000000"/>
                <w:sz w:val="24"/>
                <w:szCs w:val="24"/>
              </w:rPr>
              <w:t>Сообщить пациенту о завершении процедуры.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spacing w:after="0" w:line="240" w:lineRule="auto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9F1CB2" w:rsidRPr="009F1CB2" w:rsidTr="009F1CB2"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pStyle w:val="a4"/>
              <w:numPr>
                <w:ilvl w:val="0"/>
                <w:numId w:val="1"/>
              </w:numPr>
              <w:tabs>
                <w:tab w:val="left" w:pos="345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color w:val="000000"/>
                <w:sz w:val="24"/>
                <w:szCs w:val="24"/>
              </w:rPr>
              <w:t>Убедиться в безопасном положении пациента, поблагодарить пациента за помощь, ободрить.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spacing w:after="0" w:line="240" w:lineRule="auto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color w:val="000000"/>
                <w:sz w:val="24"/>
                <w:szCs w:val="24"/>
              </w:rPr>
              <w:t>Пациент должен убедиться в своей безопасности, ощутить значимость своей помощи.</w:t>
            </w:r>
          </w:p>
        </w:tc>
      </w:tr>
      <w:tr w:rsidR="009F1CB2" w:rsidRPr="009F1CB2" w:rsidTr="009F1CB2"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pStyle w:val="a4"/>
              <w:numPr>
                <w:ilvl w:val="0"/>
                <w:numId w:val="1"/>
              </w:numPr>
              <w:tabs>
                <w:tab w:val="left" w:pos="345"/>
              </w:tabs>
              <w:spacing w:after="0"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color w:val="000000"/>
                <w:sz w:val="24"/>
                <w:szCs w:val="24"/>
              </w:rPr>
              <w:t>Обработать руки после процедуры.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1CB2" w:rsidRPr="009F1CB2" w:rsidRDefault="009F1CB2" w:rsidP="009F1CB2">
            <w:pPr>
              <w:spacing w:after="0" w:line="240" w:lineRule="auto"/>
              <w:contextualSpacing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F1CB2">
              <w:rPr>
                <w:rFonts w:eastAsia="Times New Roman" w:cs="Times New Roman"/>
                <w:color w:val="000000"/>
                <w:sz w:val="24"/>
                <w:szCs w:val="24"/>
              </w:rPr>
              <w:t>Обеспечивается инфекционная безопасность.</w:t>
            </w:r>
          </w:p>
        </w:tc>
      </w:tr>
    </w:tbl>
    <w:p w:rsidR="008543C9" w:rsidRPr="009F1CB2" w:rsidRDefault="008543C9" w:rsidP="009F1CB2">
      <w:pPr>
        <w:spacing w:after="0" w:line="240" w:lineRule="auto"/>
        <w:contextualSpacing/>
        <w:rPr>
          <w:rFonts w:cs="Times New Roman"/>
          <w:sz w:val="24"/>
          <w:szCs w:val="24"/>
        </w:rPr>
      </w:pPr>
    </w:p>
    <w:sectPr w:rsidR="008543C9" w:rsidRPr="009F1C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A427A"/>
    <w:multiLevelType w:val="hybridMultilevel"/>
    <w:tmpl w:val="EBE2F5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A663EF"/>
    <w:multiLevelType w:val="hybridMultilevel"/>
    <w:tmpl w:val="2EB67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114"/>
    <w:rsid w:val="002B6114"/>
    <w:rsid w:val="008543C9"/>
    <w:rsid w:val="009F1CB2"/>
    <w:rsid w:val="00A61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СНОВНОЙ"/>
    <w:qFormat/>
    <w:rsid w:val="00A618F7"/>
    <w:pPr>
      <w:spacing w:line="36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"/>
    <w:link w:val="10"/>
    <w:uiPriority w:val="9"/>
    <w:qFormat/>
    <w:rsid w:val="009F1CB2"/>
    <w:pPr>
      <w:spacing w:before="100" w:beforeAutospacing="1" w:after="100" w:afterAutospacing="1" w:line="240" w:lineRule="auto"/>
      <w:jc w:val="left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9F1CB2"/>
    <w:pPr>
      <w:spacing w:before="100" w:beforeAutospacing="1" w:after="100" w:afterAutospacing="1" w:line="240" w:lineRule="auto"/>
      <w:jc w:val="left"/>
      <w:outlineLvl w:val="1"/>
    </w:pPr>
    <w:rPr>
      <w:rFonts w:eastAsia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1C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F1CB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9F1CB2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F1C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СНОВНОЙ"/>
    <w:qFormat/>
    <w:rsid w:val="00A618F7"/>
    <w:pPr>
      <w:spacing w:line="36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"/>
    <w:link w:val="10"/>
    <w:uiPriority w:val="9"/>
    <w:qFormat/>
    <w:rsid w:val="009F1CB2"/>
    <w:pPr>
      <w:spacing w:before="100" w:beforeAutospacing="1" w:after="100" w:afterAutospacing="1" w:line="240" w:lineRule="auto"/>
      <w:jc w:val="left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9F1CB2"/>
    <w:pPr>
      <w:spacing w:before="100" w:beforeAutospacing="1" w:after="100" w:afterAutospacing="1" w:line="240" w:lineRule="auto"/>
      <w:jc w:val="left"/>
      <w:outlineLvl w:val="1"/>
    </w:pPr>
    <w:rPr>
      <w:rFonts w:eastAsia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1C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F1CB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9F1CB2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F1C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1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493</Words>
  <Characters>2812</Characters>
  <Application>Microsoft Office Word</Application>
  <DocSecurity>0</DocSecurity>
  <Lines>23</Lines>
  <Paragraphs>6</Paragraphs>
  <ScaleCrop>false</ScaleCrop>
  <Company/>
  <LinksUpToDate>false</LinksUpToDate>
  <CharactersWithSpaces>3299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2023-10-12T19:33:00Z</dcterms:created>
  <dcterms:modified xsi:type="dcterms:W3CDTF">2023-10-12T19:39:00Z</dcterms:modified>
</cp:coreProperties>
</file>